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Ravie" w:cs="Ravie" w:hAnsi="Ravie" w:eastAsia="Ravie"/>
          <w:sz w:val="32"/>
          <w:szCs w:val="32"/>
        </w:rPr>
      </w:pPr>
      <w:r>
        <w:rPr>
          <w:rFonts w:ascii="Ravie" w:cs="Ravie" w:hAnsi="Ravie" w:eastAsia="Ravie"/>
          <w:sz w:val="32"/>
          <w:szCs w:val="32"/>
        </w:rPr>
        <w:drawing xmlns:a="http://schemas.openxmlformats.org/drawingml/2006/main">
          <wp:inline distT="0" distB="0" distL="0" distR="0">
            <wp:extent cx="1711126" cy="1414733"/>
            <wp:effectExtent l="0" t="0" r="0" b="0"/>
            <wp:docPr id="1073741825" name="officeArt object" descr="C:\Users\Kiddie U\Documents\Day care files\kufd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Kiddie U\Documents\Day care files\kufdc logo.png" descr="C:\Users\Kiddie U\Documents\Day care files\kufdc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126" cy="1414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jc w:val="center"/>
        <w:rPr>
          <w:rFonts w:ascii="Ravie" w:cs="Ravie" w:hAnsi="Ravie" w:eastAsia="Ravie"/>
          <w:sz w:val="28"/>
          <w:szCs w:val="28"/>
        </w:rPr>
      </w:pPr>
      <w:r>
        <w:rPr>
          <w:rFonts w:ascii="Ravie" w:cs="Ravie" w:hAnsi="Ravie" w:eastAsia="Ravie"/>
          <w:sz w:val="28"/>
          <w:szCs w:val="28"/>
          <w:rtl w:val="0"/>
          <w:lang w:val="de-DE"/>
        </w:rPr>
        <w:t>Kiddie U Family Day Care</w:t>
      </w:r>
    </w:p>
    <w:p>
      <w:pPr>
        <w:pStyle w:val="Body"/>
        <w:jc w:val="center"/>
        <w:rPr>
          <w:rFonts w:ascii="Ravie" w:cs="Ravie" w:hAnsi="Ravie" w:eastAsia="Ravie"/>
          <w:sz w:val="28"/>
          <w:szCs w:val="28"/>
        </w:rPr>
      </w:pPr>
      <w:r>
        <w:rPr>
          <w:rFonts w:ascii="Ravie" w:cs="Ravie" w:hAnsi="Ravie" w:eastAsia="Ravie"/>
          <w:sz w:val="28"/>
          <w:szCs w:val="28"/>
          <w:rtl w:val="0"/>
          <w:lang w:val="da-DK"/>
        </w:rPr>
        <w:t>Price List</w:t>
      </w:r>
    </w:p>
    <w:tbl>
      <w:tblPr>
        <w:tblW w:w="936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45"/>
        <w:gridCol w:w="1151"/>
        <w:gridCol w:w="1078"/>
        <w:gridCol w:w="251"/>
        <w:gridCol w:w="1917"/>
        <w:gridCol w:w="926"/>
        <w:gridCol w:w="1330"/>
        <w:gridCol w:w="190"/>
        <w:gridCol w:w="1572"/>
      </w:tblGrid>
      <w:tr>
        <w:tblPrEx>
          <w:shd w:val="clear" w:color="auto" w:fill="ced7e7"/>
        </w:tblPrEx>
        <w:trPr>
          <w:trHeight w:val="668" w:hRule="atLeast"/>
        </w:trPr>
        <w:tc>
          <w:tcPr>
            <w:tcW w:type="dxa" w:w="9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79646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b w:val="1"/>
                <w:bCs w:val="1"/>
                <w:outline w:val="0"/>
                <w:color w:val="ffffff"/>
                <w:sz w:val="28"/>
                <w:szCs w:val="28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Age</w:t>
            </w:r>
          </w:p>
        </w:tc>
        <w:tc>
          <w:tcPr>
            <w:tcW w:type="dxa" w:w="247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79646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b w:val="1"/>
                <w:bCs w:val="1"/>
                <w:outline w:val="0"/>
                <w:color w:val="ffffff"/>
                <w:sz w:val="28"/>
                <w:szCs w:val="28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Full Week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79646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b w:val="1"/>
                <w:bCs w:val="1"/>
                <w:outline w:val="0"/>
                <w:color w:val="ffffff"/>
                <w:sz w:val="28"/>
                <w:szCs w:val="28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3 Days/Wk</w:t>
            </w:r>
          </w:p>
        </w:tc>
        <w:tc>
          <w:tcPr>
            <w:tcW w:type="dxa" w:w="225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79646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right"/>
              <w:rPr>
                <w:b w:val="1"/>
                <w:bCs w:val="1"/>
                <w:outline w:val="0"/>
                <w:color w:val="ffffff"/>
                <w:sz w:val="28"/>
                <w:szCs w:val="28"/>
                <w:u w:color="ffffff"/>
                <w:shd w:val="nil" w:color="auto" w:fill="auto"/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ffffff"/>
                <w:sz w:val="28"/>
                <w:szCs w:val="28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b w:val="1"/>
                <w:bCs w:val="1"/>
                <w:outline w:val="0"/>
                <w:color w:val="ffffff"/>
                <w:sz w:val="28"/>
                <w:szCs w:val="28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  2 Days/Wk</w:t>
            </w:r>
          </w:p>
        </w:tc>
        <w:tc>
          <w:tcPr>
            <w:tcW w:type="dxa" w:w="17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79646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right"/>
            </w:pPr>
            <w:r>
              <w:rPr>
                <w:b w:val="1"/>
                <w:bCs w:val="1"/>
                <w:outline w:val="0"/>
                <w:color w:val="ffffff"/>
                <w:sz w:val="28"/>
                <w:szCs w:val="28"/>
                <w:u w:color="ffffff"/>
                <w:shd w:val="nil" w:color="auto" w:fill="auto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1 Day/Wk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Infant (0-12 mos)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398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239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159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80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Toddler not trained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393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 xml:space="preserve"> 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236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$1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57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79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Trained Toddler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389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233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$1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56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78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Preschool-K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345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207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$1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38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69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School age (6-12)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$2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93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$1</w:t>
            </w:r>
            <w:r>
              <w:rPr>
                <w:shd w:val="nil" w:color="auto" w:fill="auto"/>
                <w:rtl w:val="0"/>
                <w:lang w:val="en-US"/>
              </w:rPr>
              <w:t>76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117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59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Part Time/Before and After School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$2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93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$1</w:t>
            </w:r>
            <w:r>
              <w:rPr>
                <w:shd w:val="nil" w:color="auto" w:fill="auto"/>
                <w:rtl w:val="0"/>
                <w:lang w:val="en-US"/>
              </w:rPr>
              <w:t>76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117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59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Transport Service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200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120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</w:t>
            </w: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80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</w:t>
            </w:r>
            <w:r>
              <w:rPr>
                <w:shd w:val="nil" w:color="auto" w:fill="auto"/>
                <w:rtl w:val="0"/>
                <w:lang w:val="en-US"/>
              </w:rPr>
              <w:t>40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OverNight Care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0 -36 mos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$300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$180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$120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$60 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4 yrs +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 xml:space="preserve">$300 </w:t>
            </w:r>
          </w:p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$180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$120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$60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Weekend (up to 10 hours)</w:t>
            </w:r>
          </w:p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shd w:val="nil" w:color="auto" w:fill="auto"/>
                <w:rtl w:val="0"/>
                <w:lang w:val="en-US"/>
              </w:rPr>
              <w:t>Any Child</w:t>
            </w:r>
          </w:p>
        </w:tc>
        <w:tc>
          <w:tcPr>
            <w:tcW w:type="dxa" w:w="1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9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800080"/>
                <w:u w:color="800080"/>
                <w:shd w:val="nil" w:color="auto" w:fill="auto"/>
                <w:rtl w:val="0"/>
                <w:lang w:val="en-US"/>
                <w14:textFill>
                  <w14:solidFill>
                    <w14:srgbClr w14:val="800080"/>
                  </w14:solidFill>
                </w14:textFill>
              </w:rPr>
              <w:t>$140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ee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 xml:space="preserve">$70 </w:t>
            </w:r>
          </w:p>
        </w:tc>
      </w:tr>
    </w:tbl>
    <w:p>
      <w:pPr>
        <w:pStyle w:val="Body"/>
        <w:spacing w:line="240" w:lineRule="auto"/>
        <w:jc w:val="center"/>
        <w:rPr>
          <w:rFonts w:ascii="Ravie" w:cs="Ravie" w:hAnsi="Ravie" w:eastAsia="Ravie"/>
          <w:sz w:val="24"/>
          <w:szCs w:val="24"/>
        </w:rPr>
      </w:pPr>
    </w:p>
    <w:p>
      <w:pPr>
        <w:pStyle w:val="Body"/>
        <w:jc w:val="center"/>
        <w:rPr>
          <w:rFonts w:ascii="Ravie" w:cs="Ravie" w:hAnsi="Ravie" w:eastAsia="Ravie"/>
          <w:sz w:val="32"/>
          <w:szCs w:val="32"/>
        </w:rPr>
      </w:pPr>
    </w:p>
    <w:p>
      <w:pPr>
        <w:pStyle w:val="List Paragraph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List Paragraph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List Paragraph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List Paragraph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*There is a $20 discount for additional children (full week tuition only).</w:t>
      </w:r>
    </w:p>
    <w:p>
      <w:pPr>
        <w:pStyle w:val="List Paragraph"/>
        <w:jc w:val="center"/>
      </w:pPr>
      <w:r>
        <w:rPr>
          <w:rFonts w:ascii="Arial" w:hAnsi="Arial"/>
          <w:b w:val="1"/>
          <w:bCs w:val="1"/>
          <w:outline w:val="0"/>
          <w:color w:val="ff0000"/>
          <w:sz w:val="20"/>
          <w:szCs w:val="2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Late fee of $40 will be accrued daily for missed payments/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Ravi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